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BC99C" w14:textId="77777777" w:rsidR="0094144E" w:rsidRPr="00085976" w:rsidRDefault="0094144E" w:rsidP="007A24E5">
      <w:pPr>
        <w:jc w:val="both"/>
        <w:rPr>
          <w:color w:val="000000" w:themeColor="text1"/>
          <w:lang w:val="hr-HR"/>
        </w:rPr>
      </w:pPr>
      <w:r w:rsidRPr="00085976">
        <w:rPr>
          <w:color w:val="000000" w:themeColor="text1"/>
          <w:lang w:val="hr-HR"/>
        </w:rPr>
        <w:t>Nadležni trgovački sud: TRGOVAČKI SUD U ZAGREBU</w:t>
      </w:r>
    </w:p>
    <w:p w14:paraId="67207AB3" w14:textId="77777777" w:rsidR="00C321E6" w:rsidRPr="00085976" w:rsidRDefault="0094144E" w:rsidP="007A24E5">
      <w:pPr>
        <w:jc w:val="both"/>
        <w:rPr>
          <w:lang w:val="hr-HR"/>
        </w:rPr>
      </w:pPr>
      <w:r w:rsidRPr="00085976">
        <w:rPr>
          <w:color w:val="000000" w:themeColor="text1"/>
          <w:lang w:val="hr-HR"/>
        </w:rPr>
        <w:t xml:space="preserve">Poslovni broj spisa: </w:t>
      </w:r>
      <w:r w:rsidR="00C321E6" w:rsidRPr="00085976">
        <w:rPr>
          <w:lang w:val="hr-HR"/>
        </w:rPr>
        <w:t>31. St-3366/2021</w:t>
      </w:r>
    </w:p>
    <w:p w14:paraId="328B6291" w14:textId="743317AF" w:rsidR="0094144E" w:rsidRPr="00085976" w:rsidRDefault="0094144E" w:rsidP="007A24E5">
      <w:pPr>
        <w:jc w:val="both"/>
        <w:rPr>
          <w:color w:val="000000" w:themeColor="text1"/>
          <w:lang w:val="hr-HR"/>
        </w:rPr>
      </w:pPr>
      <w:r w:rsidRPr="00085976">
        <w:rPr>
          <w:color w:val="000000" w:themeColor="text1"/>
          <w:lang w:val="hr-HR"/>
        </w:rPr>
        <w:t>Dužnik (ime i prezime / tvrtka ili naziv, OIB, adresa / sjedište)</w:t>
      </w:r>
    </w:p>
    <w:p w14:paraId="2851163D" w14:textId="76C01D67" w:rsidR="0094144E" w:rsidRPr="00085976" w:rsidRDefault="0094144E" w:rsidP="007A24E5">
      <w:pPr>
        <w:jc w:val="both"/>
        <w:rPr>
          <w:color w:val="000000" w:themeColor="text1"/>
          <w:lang w:val="hr-HR" w:eastAsia="hr-HR" w:bidi="hr-HR"/>
        </w:rPr>
      </w:pPr>
      <w:r w:rsidRPr="00085976">
        <w:rPr>
          <w:color w:val="000000" w:themeColor="text1"/>
          <w:lang w:val="hr-HR" w:eastAsia="hr-HR" w:bidi="hr-HR"/>
        </w:rPr>
        <w:t>CLISSA MEA d.o.o.</w:t>
      </w:r>
      <w:r w:rsidR="00466A4D" w:rsidRPr="00085976">
        <w:rPr>
          <w:color w:val="000000" w:themeColor="text1"/>
          <w:lang w:val="hr-HR" w:eastAsia="hr-HR" w:bidi="hr-HR"/>
        </w:rPr>
        <w:t xml:space="preserve"> </w:t>
      </w:r>
      <w:r w:rsidRPr="00085976">
        <w:rPr>
          <w:color w:val="000000" w:themeColor="text1"/>
          <w:lang w:val="hr-HR" w:eastAsia="hr-HR" w:bidi="hr-HR"/>
        </w:rPr>
        <w:t>u stečaju,</w:t>
      </w:r>
      <w:r w:rsidR="00466A4D" w:rsidRPr="00085976">
        <w:rPr>
          <w:color w:val="000000" w:themeColor="text1"/>
          <w:lang w:val="hr-HR" w:eastAsia="hr-HR" w:bidi="hr-HR"/>
        </w:rPr>
        <w:t xml:space="preserve"> </w:t>
      </w:r>
      <w:r w:rsidRPr="00085976">
        <w:rPr>
          <w:color w:val="000000" w:themeColor="text1"/>
          <w:lang w:val="hr-HR" w:eastAsia="hr-HR" w:bidi="hr-HR"/>
        </w:rPr>
        <w:t xml:space="preserve">OIB: 70971346430, </w:t>
      </w:r>
      <w:r w:rsidRPr="00085976">
        <w:rPr>
          <w:color w:val="000000" w:themeColor="text1"/>
          <w:lang w:val="hr-HR" w:eastAsia="en-US" w:bidi="en-US"/>
        </w:rPr>
        <w:t xml:space="preserve">Buzin, </w:t>
      </w:r>
      <w:r w:rsidRPr="00085976">
        <w:rPr>
          <w:color w:val="000000" w:themeColor="text1"/>
          <w:lang w:val="hr-HR" w:eastAsia="hr-HR" w:bidi="hr-HR"/>
        </w:rPr>
        <w:t>Bani 75</w:t>
      </w:r>
    </w:p>
    <w:p w14:paraId="6650C27B" w14:textId="282B4F3E" w:rsidR="0094144E" w:rsidRPr="00085976" w:rsidRDefault="0094144E" w:rsidP="007A24E5">
      <w:pPr>
        <w:pStyle w:val="ListParagraph"/>
        <w:ind w:firstLine="0"/>
        <w:jc w:val="both"/>
        <w:rPr>
          <w:color w:val="000000" w:themeColor="text1"/>
        </w:rPr>
      </w:pPr>
      <w:r w:rsidRPr="00085976">
        <w:rPr>
          <w:color w:val="000000" w:themeColor="text1"/>
        </w:rPr>
        <w:t>Stečajni upravitelj Ibrahim Mehmedović</w:t>
      </w:r>
      <w:r w:rsidR="001A0534" w:rsidRPr="00085976">
        <w:rPr>
          <w:color w:val="000000" w:themeColor="text1"/>
        </w:rPr>
        <w:t xml:space="preserve">, </w:t>
      </w:r>
      <w:r w:rsidRPr="00085976">
        <w:rPr>
          <w:color w:val="000000" w:themeColor="text1"/>
        </w:rPr>
        <w:t xml:space="preserve">Rijeka, A. Starčevića 5 </w:t>
      </w:r>
    </w:p>
    <w:p w14:paraId="25DCA118" w14:textId="12C2AFC9" w:rsidR="0094144E" w:rsidRPr="00085976" w:rsidRDefault="0094144E" w:rsidP="00DC7A2C">
      <w:pPr>
        <w:pStyle w:val="ListParagraph"/>
        <w:ind w:firstLine="0"/>
        <w:jc w:val="both"/>
        <w:rPr>
          <w:color w:val="000000" w:themeColor="text1"/>
        </w:rPr>
      </w:pPr>
      <w:r w:rsidRPr="00085976">
        <w:rPr>
          <w:color w:val="000000" w:themeColor="text1"/>
        </w:rPr>
        <w:tab/>
        <w:t xml:space="preserve">         </w:t>
      </w:r>
    </w:p>
    <w:p w14:paraId="1C1CDF27" w14:textId="11A04341" w:rsidR="0094144E" w:rsidRPr="00085976" w:rsidRDefault="0094144E" w:rsidP="007A24E5">
      <w:pPr>
        <w:jc w:val="both"/>
        <w:rPr>
          <w:color w:val="000000" w:themeColor="text1"/>
          <w:lang w:val="hr-HR"/>
        </w:rPr>
      </w:pPr>
      <w:r w:rsidRPr="00085976">
        <w:rPr>
          <w:color w:val="000000" w:themeColor="text1"/>
          <w:lang w:val="hr-HR"/>
        </w:rPr>
        <w:t xml:space="preserve">                                                                                  </w:t>
      </w:r>
      <w:r w:rsidR="00E6015F" w:rsidRPr="00085976">
        <w:rPr>
          <w:color w:val="000000" w:themeColor="text1"/>
          <w:lang w:val="hr-HR"/>
        </w:rPr>
        <w:t xml:space="preserve">  </w:t>
      </w:r>
      <w:r w:rsidRPr="00085976">
        <w:rPr>
          <w:color w:val="000000" w:themeColor="text1"/>
          <w:lang w:val="hr-HR"/>
        </w:rPr>
        <w:t>TRGOVAČKI SUD U ZAGREBU</w:t>
      </w:r>
    </w:p>
    <w:p w14:paraId="1AA98EF2" w14:textId="78C9972E" w:rsidR="0094144E" w:rsidRPr="00085976" w:rsidRDefault="0094144E" w:rsidP="007A24E5">
      <w:pPr>
        <w:jc w:val="both"/>
        <w:outlineLvl w:val="0"/>
        <w:rPr>
          <w:color w:val="000000" w:themeColor="text1"/>
          <w:lang w:val="hr-HR" w:eastAsia="hr-HR" w:bidi="hr-HR"/>
        </w:rPr>
      </w:pPr>
      <w:r w:rsidRPr="00085976">
        <w:rPr>
          <w:color w:val="000000" w:themeColor="text1"/>
          <w:lang w:val="hr-HR"/>
        </w:rPr>
        <w:t xml:space="preserve">                                                                                    Na poslovni broj spisa: </w:t>
      </w:r>
      <w:r w:rsidR="00C321E6" w:rsidRPr="00085976">
        <w:rPr>
          <w:lang w:val="hr-HR"/>
        </w:rPr>
        <w:t>31. St-3366/2021</w:t>
      </w:r>
    </w:p>
    <w:p w14:paraId="6BC60335" w14:textId="75DDA118" w:rsidR="00BA6495" w:rsidRPr="00085976" w:rsidRDefault="0094144E" w:rsidP="007A24E5">
      <w:pPr>
        <w:jc w:val="both"/>
        <w:rPr>
          <w:lang w:val="hr-HR"/>
        </w:rPr>
      </w:pPr>
      <w:r w:rsidRPr="00085976">
        <w:rPr>
          <w:color w:val="000000" w:themeColor="text1"/>
          <w:lang w:val="hr-HR" w:eastAsia="hr-HR" w:bidi="hr-HR"/>
        </w:rPr>
        <w:t xml:space="preserve">                                                                                    Sudac Radovan Raduka</w:t>
      </w:r>
    </w:p>
    <w:p w14:paraId="5CCE8076" w14:textId="77777777" w:rsidR="00DC7A2C" w:rsidRPr="00085976" w:rsidRDefault="00DC7A2C" w:rsidP="007A24E5">
      <w:pPr>
        <w:jc w:val="both"/>
        <w:rPr>
          <w:color w:val="000000" w:themeColor="text1"/>
          <w:lang w:val="hr-HR"/>
        </w:rPr>
      </w:pPr>
    </w:p>
    <w:p w14:paraId="494D1103" w14:textId="514EA35B" w:rsidR="009243E2" w:rsidRPr="00085976" w:rsidRDefault="00C321E6" w:rsidP="007A24E5">
      <w:pPr>
        <w:jc w:val="both"/>
        <w:rPr>
          <w:color w:val="000000" w:themeColor="text1"/>
          <w:lang w:val="hr-HR" w:eastAsia="hr-HR" w:bidi="hr-HR"/>
        </w:rPr>
      </w:pPr>
      <w:r w:rsidRPr="00085976">
        <w:rPr>
          <w:color w:val="000000" w:themeColor="text1"/>
          <w:lang w:val="hr-HR"/>
        </w:rPr>
        <w:t>Podnesak</w:t>
      </w:r>
      <w:r w:rsidR="00FF7449" w:rsidRPr="00085976">
        <w:rPr>
          <w:color w:val="000000" w:themeColor="text1"/>
          <w:lang w:val="hr-HR"/>
        </w:rPr>
        <w:t xml:space="preserve">: </w:t>
      </w:r>
      <w:r w:rsidR="00A54312" w:rsidRPr="00085976">
        <w:rPr>
          <w:color w:val="000000" w:themeColor="text1"/>
          <w:lang w:val="hr-HR"/>
        </w:rPr>
        <w:t>P</w:t>
      </w:r>
      <w:r w:rsidR="00010841" w:rsidRPr="00085976">
        <w:rPr>
          <w:color w:val="000000" w:themeColor="text1"/>
          <w:lang w:val="hr-HR"/>
        </w:rPr>
        <w:t xml:space="preserve">rijedlog za </w:t>
      </w:r>
      <w:r w:rsidR="007A24E5" w:rsidRPr="00085976">
        <w:rPr>
          <w:color w:val="000000" w:themeColor="text1"/>
          <w:lang w:val="hr-HR"/>
        </w:rPr>
        <w:t>zaključenje</w:t>
      </w:r>
      <w:r w:rsidR="009243E2" w:rsidRPr="00085976">
        <w:rPr>
          <w:color w:val="000000" w:themeColor="text1"/>
          <w:lang w:val="hr-HR"/>
        </w:rPr>
        <w:t xml:space="preserve"> stečajn</w:t>
      </w:r>
      <w:r w:rsidR="00BD00E2" w:rsidRPr="00085976">
        <w:rPr>
          <w:color w:val="000000" w:themeColor="text1"/>
          <w:lang w:val="hr-HR"/>
        </w:rPr>
        <w:t xml:space="preserve">og </w:t>
      </w:r>
      <w:r w:rsidR="009243E2" w:rsidRPr="00085976">
        <w:rPr>
          <w:color w:val="000000" w:themeColor="text1"/>
          <w:lang w:val="hr-HR"/>
        </w:rPr>
        <w:t>postup</w:t>
      </w:r>
      <w:r w:rsidR="00BD00E2" w:rsidRPr="00085976">
        <w:rPr>
          <w:color w:val="000000" w:themeColor="text1"/>
          <w:lang w:val="hr-HR"/>
        </w:rPr>
        <w:t>ka</w:t>
      </w:r>
      <w:r w:rsidR="009243E2" w:rsidRPr="00085976">
        <w:rPr>
          <w:color w:val="000000" w:themeColor="text1"/>
          <w:lang w:val="hr-HR"/>
        </w:rPr>
        <w:t xml:space="preserve"> nad stečajnim dužnikom </w:t>
      </w:r>
      <w:r w:rsidR="009243E2" w:rsidRPr="00085976">
        <w:rPr>
          <w:color w:val="000000" w:themeColor="text1"/>
          <w:lang w:val="hr-HR" w:eastAsia="hr-HR" w:bidi="hr-HR"/>
        </w:rPr>
        <w:t>CLISSA MEA d.o.o.</w:t>
      </w:r>
      <w:r w:rsidR="00466A4D" w:rsidRPr="00085976">
        <w:rPr>
          <w:color w:val="000000" w:themeColor="text1"/>
          <w:lang w:val="hr-HR" w:eastAsia="hr-HR" w:bidi="hr-HR"/>
        </w:rPr>
        <w:t xml:space="preserve"> </w:t>
      </w:r>
      <w:r w:rsidR="009243E2" w:rsidRPr="00085976">
        <w:rPr>
          <w:color w:val="000000" w:themeColor="text1"/>
          <w:lang w:val="hr-HR" w:eastAsia="hr-HR" w:bidi="hr-HR"/>
        </w:rPr>
        <w:t>u stečaju,</w:t>
      </w:r>
      <w:r w:rsidR="00466A4D" w:rsidRPr="00085976">
        <w:rPr>
          <w:color w:val="000000" w:themeColor="text1"/>
          <w:lang w:val="hr-HR" w:eastAsia="hr-HR" w:bidi="hr-HR"/>
        </w:rPr>
        <w:t xml:space="preserve"> </w:t>
      </w:r>
      <w:r w:rsidR="009243E2" w:rsidRPr="00085976">
        <w:rPr>
          <w:color w:val="000000" w:themeColor="text1"/>
          <w:lang w:val="hr-HR" w:eastAsia="hr-HR" w:bidi="hr-HR"/>
        </w:rPr>
        <w:t xml:space="preserve">OIB: 70971346430, </w:t>
      </w:r>
      <w:r w:rsidR="009243E2" w:rsidRPr="00085976">
        <w:rPr>
          <w:color w:val="000000" w:themeColor="text1"/>
          <w:lang w:val="hr-HR" w:eastAsia="en-US" w:bidi="en-US"/>
        </w:rPr>
        <w:t xml:space="preserve">Buzin, </w:t>
      </w:r>
      <w:r w:rsidR="009243E2" w:rsidRPr="00085976">
        <w:rPr>
          <w:color w:val="000000" w:themeColor="text1"/>
          <w:lang w:val="hr-HR" w:eastAsia="hr-HR" w:bidi="hr-HR"/>
        </w:rPr>
        <w:t>Bani 75</w:t>
      </w:r>
      <w:r w:rsidR="007A40CF" w:rsidRPr="00085976">
        <w:rPr>
          <w:color w:val="000000" w:themeColor="text1"/>
          <w:lang w:val="hr-HR" w:eastAsia="hr-HR" w:bidi="hr-HR"/>
        </w:rPr>
        <w:t>.</w:t>
      </w:r>
    </w:p>
    <w:p w14:paraId="370B9ED5" w14:textId="77777777" w:rsidR="001A0534" w:rsidRPr="00085976" w:rsidRDefault="001A0534" w:rsidP="007A24E5">
      <w:pPr>
        <w:jc w:val="both"/>
        <w:rPr>
          <w:lang w:val="hr-HR"/>
        </w:rPr>
      </w:pPr>
    </w:p>
    <w:p w14:paraId="7ED1D4AD" w14:textId="4BEBFB11" w:rsidR="005C728D" w:rsidRPr="00085976" w:rsidRDefault="00C86364" w:rsidP="001A0534">
      <w:pPr>
        <w:ind w:firstLine="720"/>
        <w:jc w:val="both"/>
        <w:rPr>
          <w:lang w:val="hr-HR"/>
        </w:rPr>
      </w:pPr>
      <w:r w:rsidRPr="00085976">
        <w:rPr>
          <w:u w:val="single"/>
          <w:lang w:val="hr-HR"/>
        </w:rPr>
        <w:t>Stečajni upravitelj predlaže Naslovnom sudu sljedeće</w:t>
      </w:r>
      <w:r w:rsidRPr="00085976">
        <w:rPr>
          <w:lang w:val="hr-HR"/>
        </w:rPr>
        <w:t>:</w:t>
      </w:r>
    </w:p>
    <w:p w14:paraId="56101818" w14:textId="77777777" w:rsidR="00DC7A2C" w:rsidRPr="00085976" w:rsidRDefault="00DC7A2C" w:rsidP="007A24E5">
      <w:pPr>
        <w:jc w:val="both"/>
        <w:rPr>
          <w:b/>
          <w:bCs/>
          <w:lang w:val="hr-HR"/>
        </w:rPr>
      </w:pPr>
    </w:p>
    <w:p w14:paraId="4D89C711" w14:textId="2BE1A735" w:rsidR="009243E2" w:rsidRPr="00085976" w:rsidRDefault="00215A29" w:rsidP="001A0534">
      <w:pPr>
        <w:ind w:firstLine="720"/>
        <w:jc w:val="both"/>
        <w:rPr>
          <w:color w:val="000000" w:themeColor="text1"/>
          <w:lang w:val="hr-HR" w:eastAsia="hr-HR" w:bidi="hr-HR"/>
        </w:rPr>
      </w:pPr>
      <w:r w:rsidRPr="00085976">
        <w:rPr>
          <w:color w:val="000000" w:themeColor="text1"/>
          <w:lang w:val="hr-HR"/>
        </w:rPr>
        <w:t xml:space="preserve">Zaključuje se stečajni postupak nad stečajnim dužnikom </w:t>
      </w:r>
      <w:r w:rsidR="009243E2" w:rsidRPr="00085976">
        <w:rPr>
          <w:color w:val="000000" w:themeColor="text1"/>
          <w:lang w:val="hr-HR" w:eastAsia="hr-HR" w:bidi="hr-HR"/>
        </w:rPr>
        <w:t>CLISSA MEA d.o.o.</w:t>
      </w:r>
      <w:r w:rsidR="00466A4D" w:rsidRPr="00085976">
        <w:rPr>
          <w:color w:val="000000" w:themeColor="text1"/>
          <w:lang w:val="hr-HR" w:eastAsia="hr-HR" w:bidi="hr-HR"/>
        </w:rPr>
        <w:t xml:space="preserve"> </w:t>
      </w:r>
      <w:r w:rsidR="009243E2" w:rsidRPr="00085976">
        <w:rPr>
          <w:color w:val="000000" w:themeColor="text1"/>
          <w:lang w:val="hr-HR" w:eastAsia="hr-HR" w:bidi="hr-HR"/>
        </w:rPr>
        <w:t>u stečaju,</w:t>
      </w:r>
      <w:r w:rsidR="00466A4D" w:rsidRPr="00085976">
        <w:rPr>
          <w:color w:val="000000" w:themeColor="text1"/>
          <w:lang w:val="hr-HR" w:eastAsia="hr-HR" w:bidi="hr-HR"/>
        </w:rPr>
        <w:t xml:space="preserve"> </w:t>
      </w:r>
      <w:r w:rsidR="009243E2" w:rsidRPr="00085976">
        <w:rPr>
          <w:color w:val="000000" w:themeColor="text1"/>
          <w:lang w:val="hr-HR" w:eastAsia="hr-HR" w:bidi="hr-HR"/>
        </w:rPr>
        <w:t xml:space="preserve">OIB: 70971346430, </w:t>
      </w:r>
      <w:r w:rsidR="009243E2" w:rsidRPr="00085976">
        <w:rPr>
          <w:color w:val="000000" w:themeColor="text1"/>
          <w:lang w:val="hr-HR" w:eastAsia="en-US" w:bidi="en-US"/>
        </w:rPr>
        <w:t xml:space="preserve">Buzin, </w:t>
      </w:r>
      <w:r w:rsidR="009243E2" w:rsidRPr="00085976">
        <w:rPr>
          <w:color w:val="000000" w:themeColor="text1"/>
          <w:lang w:val="hr-HR" w:eastAsia="hr-HR" w:bidi="hr-HR"/>
        </w:rPr>
        <w:t>Bani 75</w:t>
      </w:r>
      <w:r w:rsidR="00601808" w:rsidRPr="00085976">
        <w:rPr>
          <w:color w:val="000000" w:themeColor="text1"/>
          <w:lang w:val="hr-HR" w:eastAsia="hr-HR" w:bidi="hr-HR"/>
        </w:rPr>
        <w:t>.</w:t>
      </w:r>
    </w:p>
    <w:p w14:paraId="01509F7B" w14:textId="77777777" w:rsidR="001A0534" w:rsidRPr="00085976" w:rsidRDefault="001A0534" w:rsidP="007A24E5">
      <w:pPr>
        <w:pStyle w:val="ListParagraph"/>
        <w:jc w:val="both"/>
        <w:rPr>
          <w:color w:val="FF0000"/>
        </w:rPr>
      </w:pPr>
    </w:p>
    <w:p w14:paraId="4D515821" w14:textId="56DF3DC5" w:rsidR="00215A29" w:rsidRPr="00085976" w:rsidRDefault="00215A29" w:rsidP="001A0534">
      <w:pPr>
        <w:ind w:firstLine="720"/>
        <w:jc w:val="both"/>
        <w:rPr>
          <w:lang w:val="hr-HR"/>
        </w:rPr>
      </w:pPr>
      <w:r w:rsidRPr="00085976">
        <w:rPr>
          <w:lang w:val="hr-HR"/>
        </w:rPr>
        <w:t>Stečajni postupak nad stečajnim dužnikom zaključ</w:t>
      </w:r>
      <w:r w:rsidR="009257A0" w:rsidRPr="00085976">
        <w:rPr>
          <w:lang w:val="hr-HR"/>
        </w:rPr>
        <w:t>u</w:t>
      </w:r>
      <w:r w:rsidRPr="00085976">
        <w:rPr>
          <w:lang w:val="hr-HR"/>
        </w:rPr>
        <w:t xml:space="preserve">je </w:t>
      </w:r>
      <w:r w:rsidR="009257A0" w:rsidRPr="00085976">
        <w:rPr>
          <w:lang w:val="hr-HR"/>
        </w:rPr>
        <w:t xml:space="preserve">se </w:t>
      </w:r>
      <w:r w:rsidRPr="00085976">
        <w:rPr>
          <w:lang w:val="hr-HR"/>
        </w:rPr>
        <w:t>na temelju odredbe čl. 344. Stečajnog zakona (Narodne novine broj 71/15, 104/17, dalje u tekstu: SZ-a), nakon provedbe stečajnog plana nad stečajnim dužnikom.</w:t>
      </w:r>
    </w:p>
    <w:p w14:paraId="1FF32B7E" w14:textId="77777777" w:rsidR="009243E2" w:rsidRPr="00085976" w:rsidRDefault="009243E2" w:rsidP="007A24E5">
      <w:pPr>
        <w:jc w:val="both"/>
        <w:rPr>
          <w:lang w:val="hr-HR"/>
        </w:rPr>
      </w:pPr>
    </w:p>
    <w:p w14:paraId="44AEC39A" w14:textId="438D6516" w:rsidR="00215A29" w:rsidRPr="00085976" w:rsidRDefault="00215A29" w:rsidP="001A0534">
      <w:pPr>
        <w:ind w:firstLine="720"/>
        <w:jc w:val="both"/>
        <w:rPr>
          <w:lang w:val="hr-HR"/>
        </w:rPr>
      </w:pPr>
      <w:r w:rsidRPr="00085976">
        <w:rPr>
          <w:lang w:val="hr-HR"/>
        </w:rPr>
        <w:t>Donošenjem rješenja</w:t>
      </w:r>
      <w:r w:rsidR="00466A4D" w:rsidRPr="00085976">
        <w:rPr>
          <w:lang w:val="hr-HR"/>
        </w:rPr>
        <w:t xml:space="preserve"> o zaključenju stečajnog postupka</w:t>
      </w:r>
      <w:r w:rsidRPr="00085976">
        <w:rPr>
          <w:lang w:val="hr-HR"/>
        </w:rPr>
        <w:t xml:space="preserve"> prestaje služba stečajnog upravitelja, a stečajni dužnik ponovno stječe pravo slobodnoga raspolaganja stečajnom masom.</w:t>
      </w:r>
    </w:p>
    <w:p w14:paraId="59647562" w14:textId="77777777" w:rsidR="009243E2" w:rsidRPr="00085976" w:rsidRDefault="009243E2" w:rsidP="007A24E5">
      <w:pPr>
        <w:jc w:val="both"/>
        <w:rPr>
          <w:lang w:val="hr-HR"/>
        </w:rPr>
      </w:pPr>
    </w:p>
    <w:p w14:paraId="7F92CE12" w14:textId="4ED841E3" w:rsidR="00215A29" w:rsidRPr="00085976" w:rsidRDefault="00215A29" w:rsidP="001A0534">
      <w:pPr>
        <w:ind w:firstLine="720"/>
        <w:jc w:val="both"/>
        <w:rPr>
          <w:lang w:val="hr-HR"/>
        </w:rPr>
      </w:pPr>
      <w:r w:rsidRPr="00085976">
        <w:rPr>
          <w:lang w:val="hr-HR"/>
        </w:rPr>
        <w:t>Pravni učinci zaključenja stečajnoga postupka nastupit će s danom pravomoćnosti rješenja o zaključenju stečajnog postupka.</w:t>
      </w:r>
    </w:p>
    <w:p w14:paraId="3531261F" w14:textId="1AE5BFA7" w:rsidR="00EC2146" w:rsidRPr="00085976" w:rsidRDefault="00B07F46" w:rsidP="001A0534">
      <w:pPr>
        <w:pStyle w:val="NormalWeb"/>
        <w:ind w:firstLine="720"/>
        <w:jc w:val="both"/>
        <w:rPr>
          <w:color w:val="000000" w:themeColor="text1"/>
          <w:u w:val="single"/>
          <w:lang w:val="hr-HR"/>
        </w:rPr>
      </w:pPr>
      <w:r w:rsidRPr="00085976">
        <w:rPr>
          <w:color w:val="000000" w:themeColor="text1"/>
          <w:u w:val="single"/>
          <w:lang w:val="hr-HR"/>
        </w:rPr>
        <w:t>Obrazloženje</w:t>
      </w:r>
      <w:r w:rsidR="00EC2146" w:rsidRPr="00085976">
        <w:rPr>
          <w:color w:val="000000" w:themeColor="text1"/>
          <w:u w:val="single"/>
          <w:lang w:val="hr-HR"/>
        </w:rPr>
        <w:t xml:space="preserve"> prijedlog</w:t>
      </w:r>
      <w:r w:rsidR="0051568B" w:rsidRPr="00085976">
        <w:rPr>
          <w:color w:val="000000" w:themeColor="text1"/>
          <w:u w:val="single"/>
          <w:lang w:val="hr-HR"/>
        </w:rPr>
        <w:t>a</w:t>
      </w:r>
      <w:r w:rsidR="00BD1C34" w:rsidRPr="00085976">
        <w:rPr>
          <w:u w:val="single"/>
          <w:lang w:val="hr-HR"/>
        </w:rPr>
        <w:t xml:space="preserve"> </w:t>
      </w:r>
    </w:p>
    <w:p w14:paraId="29D69CE8" w14:textId="07447BD0" w:rsidR="00995F6C" w:rsidRPr="00085976" w:rsidRDefault="00BD00E2" w:rsidP="001A0534">
      <w:pPr>
        <w:ind w:firstLine="720"/>
        <w:jc w:val="both"/>
        <w:rPr>
          <w:color w:val="000000" w:themeColor="text1"/>
          <w:lang w:val="hr-HR" w:eastAsia="hr-HR" w:bidi="hr-HR"/>
        </w:rPr>
      </w:pPr>
      <w:r w:rsidRPr="00085976">
        <w:rPr>
          <w:color w:val="000000" w:themeColor="text1"/>
          <w:lang w:val="hr-HR" w:eastAsia="hr-HR" w:bidi="hr-HR"/>
        </w:rPr>
        <w:t xml:space="preserve">Rješenje </w:t>
      </w:r>
      <w:r w:rsidR="000A369B" w:rsidRPr="00085976">
        <w:rPr>
          <w:color w:val="000000" w:themeColor="text1"/>
          <w:lang w:val="hr-HR" w:eastAsia="hr-HR" w:bidi="hr-HR"/>
        </w:rPr>
        <w:t>Naslovnog</w:t>
      </w:r>
      <w:r w:rsidRPr="00085976">
        <w:rPr>
          <w:color w:val="000000" w:themeColor="text1"/>
          <w:lang w:val="hr-HR" w:eastAsia="hr-HR" w:bidi="hr-HR"/>
        </w:rPr>
        <w:t xml:space="preserve"> suda </w:t>
      </w:r>
      <w:r w:rsidRPr="00085976">
        <w:rPr>
          <w:color w:val="000000" w:themeColor="text1"/>
          <w:lang w:val="hr-HR" w:eastAsia="en-US" w:bidi="en-US"/>
        </w:rPr>
        <w:t xml:space="preserve">posl.br. </w:t>
      </w:r>
      <w:r w:rsidR="00995F6C" w:rsidRPr="00085976">
        <w:rPr>
          <w:color w:val="000000" w:themeColor="text1"/>
          <w:lang w:val="hr-HR"/>
        </w:rPr>
        <w:t xml:space="preserve">31. St-1203/2020-15 od 16. kolovoza 2021. </w:t>
      </w:r>
      <w:r w:rsidRPr="00085976">
        <w:rPr>
          <w:color w:val="000000" w:themeColor="text1"/>
          <w:lang w:val="hr-HR" w:eastAsia="hr-HR" w:bidi="hr-HR"/>
        </w:rPr>
        <w:t xml:space="preserve">otvoren je stečajni postupak nad stečajnim dužnikom </w:t>
      </w:r>
      <w:r w:rsidR="00995F6C" w:rsidRPr="00085976">
        <w:rPr>
          <w:color w:val="000000" w:themeColor="text1"/>
          <w:lang w:val="hr-HR" w:eastAsia="hr-HR" w:bidi="hr-HR"/>
        </w:rPr>
        <w:t>CLISSA MEA d.o.o.</w:t>
      </w:r>
      <w:r w:rsidR="00466A4D" w:rsidRPr="00085976">
        <w:rPr>
          <w:color w:val="000000" w:themeColor="text1"/>
          <w:lang w:val="hr-HR" w:eastAsia="hr-HR" w:bidi="hr-HR"/>
        </w:rPr>
        <w:t xml:space="preserve"> </w:t>
      </w:r>
      <w:r w:rsidR="00995F6C" w:rsidRPr="00085976">
        <w:rPr>
          <w:color w:val="000000" w:themeColor="text1"/>
          <w:lang w:val="hr-HR" w:eastAsia="hr-HR" w:bidi="hr-HR"/>
        </w:rPr>
        <w:t>u stečaju,</w:t>
      </w:r>
      <w:r w:rsidR="00466A4D" w:rsidRPr="00085976">
        <w:rPr>
          <w:color w:val="000000" w:themeColor="text1"/>
          <w:lang w:val="hr-HR" w:eastAsia="hr-HR" w:bidi="hr-HR"/>
        </w:rPr>
        <w:t xml:space="preserve"> </w:t>
      </w:r>
      <w:r w:rsidR="00995F6C" w:rsidRPr="00085976">
        <w:rPr>
          <w:color w:val="000000" w:themeColor="text1"/>
          <w:lang w:val="hr-HR" w:eastAsia="hr-HR" w:bidi="hr-HR"/>
        </w:rPr>
        <w:t xml:space="preserve">OIB: 70971346430, </w:t>
      </w:r>
      <w:r w:rsidR="00995F6C" w:rsidRPr="00085976">
        <w:rPr>
          <w:color w:val="000000" w:themeColor="text1"/>
          <w:lang w:val="hr-HR" w:eastAsia="en-US" w:bidi="en-US"/>
        </w:rPr>
        <w:t xml:space="preserve">Buzin, </w:t>
      </w:r>
      <w:r w:rsidR="00995F6C" w:rsidRPr="00085976">
        <w:rPr>
          <w:color w:val="000000" w:themeColor="text1"/>
          <w:lang w:val="hr-HR" w:eastAsia="hr-HR" w:bidi="hr-HR"/>
        </w:rPr>
        <w:t>Bani 75</w:t>
      </w:r>
      <w:r w:rsidR="000A369B" w:rsidRPr="00085976">
        <w:rPr>
          <w:color w:val="000000" w:themeColor="text1"/>
          <w:lang w:val="hr-HR" w:eastAsia="hr-HR" w:bidi="hr-HR"/>
        </w:rPr>
        <w:t>.</w:t>
      </w:r>
    </w:p>
    <w:p w14:paraId="76994D4E" w14:textId="044FE658" w:rsidR="00043EE9" w:rsidRPr="00085976" w:rsidRDefault="00BD00E2" w:rsidP="00DC7A2C">
      <w:pPr>
        <w:ind w:firstLine="720"/>
        <w:jc w:val="both"/>
        <w:rPr>
          <w:color w:val="000000"/>
          <w:lang w:val="hr-HR" w:eastAsia="hr-HR" w:bidi="hr-HR"/>
        </w:rPr>
      </w:pPr>
      <w:r w:rsidRPr="00085976">
        <w:rPr>
          <w:color w:val="000000"/>
          <w:lang w:val="hr-HR" w:eastAsia="hr-HR" w:bidi="hr-HR"/>
        </w:rPr>
        <w:t xml:space="preserve">Na skupštini vjerovnika - izvještajnom ročištu od </w:t>
      </w:r>
      <w:r w:rsidR="0074363E" w:rsidRPr="00085976">
        <w:rPr>
          <w:color w:val="000000" w:themeColor="text1"/>
          <w:lang w:val="hr-HR"/>
        </w:rPr>
        <w:t xml:space="preserve">10. studenog 2021. </w:t>
      </w:r>
      <w:r w:rsidRPr="00085976">
        <w:rPr>
          <w:color w:val="000000"/>
          <w:lang w:val="hr-HR" w:eastAsia="hr-HR" w:bidi="hr-HR"/>
        </w:rPr>
        <w:t xml:space="preserve">odlukom skupštine vjerovnika temeljem odredbe čl. 304. st. 2. SZ-a naloženo je stečajnom upravitelju i izraditi </w:t>
      </w:r>
      <w:r w:rsidR="00260B08" w:rsidRPr="00085976">
        <w:rPr>
          <w:color w:val="000000"/>
          <w:lang w:val="hr-HR" w:eastAsia="hr-HR" w:bidi="hr-HR"/>
        </w:rPr>
        <w:t xml:space="preserve">i </w:t>
      </w:r>
      <w:r w:rsidRPr="00085976">
        <w:rPr>
          <w:color w:val="000000"/>
          <w:lang w:val="hr-HR" w:eastAsia="hr-HR" w:bidi="hr-HR"/>
        </w:rPr>
        <w:t>podnijeti sudu stečajni plan.</w:t>
      </w:r>
      <w:r w:rsidR="00043EE9" w:rsidRPr="00085976">
        <w:rPr>
          <w:color w:val="000000"/>
          <w:lang w:val="hr-HR" w:eastAsia="hr-HR" w:bidi="hr-HR"/>
        </w:rPr>
        <w:t xml:space="preserve"> </w:t>
      </w:r>
    </w:p>
    <w:p w14:paraId="01C7AFD1" w14:textId="77777777" w:rsidR="0051568B" w:rsidRPr="00085976" w:rsidRDefault="00BD00E2" w:rsidP="001A0534">
      <w:pPr>
        <w:ind w:firstLine="720"/>
        <w:jc w:val="both"/>
        <w:rPr>
          <w:color w:val="000000" w:themeColor="text1"/>
          <w:shd w:val="clear" w:color="auto" w:fill="FFFFFF"/>
          <w:lang w:val="hr-HR"/>
        </w:rPr>
      </w:pPr>
      <w:r w:rsidRPr="00085976">
        <w:rPr>
          <w:color w:val="000000" w:themeColor="text1"/>
          <w:lang w:val="hr-HR" w:eastAsia="hr-HR" w:bidi="hr-HR"/>
        </w:rPr>
        <w:t>Stečajni upravitelj dost</w:t>
      </w:r>
      <w:r w:rsidR="0051568B" w:rsidRPr="00085976">
        <w:rPr>
          <w:color w:val="000000" w:themeColor="text1"/>
          <w:lang w:val="hr-HR" w:eastAsia="hr-HR" w:bidi="hr-HR"/>
        </w:rPr>
        <w:t>av</w:t>
      </w:r>
      <w:r w:rsidRPr="00085976">
        <w:rPr>
          <w:color w:val="000000" w:themeColor="text1"/>
          <w:lang w:val="hr-HR" w:eastAsia="hr-HR" w:bidi="hr-HR"/>
        </w:rPr>
        <w:t xml:space="preserve">io je sudu prijedlog stečajnog plana, </w:t>
      </w:r>
      <w:r w:rsidR="009257A0" w:rsidRPr="00085976">
        <w:rPr>
          <w:color w:val="000000" w:themeColor="text1"/>
          <w:lang w:val="hr-HR" w:eastAsia="hr-HR" w:bidi="hr-HR"/>
        </w:rPr>
        <w:t xml:space="preserve">koji je </w:t>
      </w:r>
      <w:r w:rsidRPr="00085976">
        <w:rPr>
          <w:color w:val="000000" w:themeColor="text1"/>
          <w:lang w:val="hr-HR" w:eastAsia="hr-HR" w:bidi="hr-HR"/>
        </w:rPr>
        <w:t xml:space="preserve">javno objavljen na mrežnoj stranici e-Oglasna ploča suda </w:t>
      </w:r>
      <w:r w:rsidR="009257A0" w:rsidRPr="00085976">
        <w:rPr>
          <w:color w:val="000000" w:themeColor="text1"/>
          <w:lang w:val="hr-HR" w:eastAsia="hr-HR" w:bidi="hr-HR"/>
        </w:rPr>
        <w:t xml:space="preserve">dana </w:t>
      </w:r>
      <w:r w:rsidR="0074363E" w:rsidRPr="00085976">
        <w:rPr>
          <w:color w:val="000000" w:themeColor="text1"/>
          <w:shd w:val="clear" w:color="auto" w:fill="FFFFFF"/>
          <w:lang w:val="hr-HR"/>
        </w:rPr>
        <w:t>05.</w:t>
      </w:r>
      <w:r w:rsidR="0051568B" w:rsidRPr="00085976">
        <w:rPr>
          <w:color w:val="000000" w:themeColor="text1"/>
          <w:shd w:val="clear" w:color="auto" w:fill="FFFFFF"/>
          <w:lang w:val="hr-HR"/>
        </w:rPr>
        <w:t xml:space="preserve"> </w:t>
      </w:r>
      <w:r w:rsidR="0074363E" w:rsidRPr="00085976">
        <w:rPr>
          <w:color w:val="000000" w:themeColor="text1"/>
          <w:shd w:val="clear" w:color="auto" w:fill="FFFFFF"/>
          <w:lang w:val="hr-HR"/>
        </w:rPr>
        <w:t>siječnja</w:t>
      </w:r>
      <w:r w:rsidR="00601808" w:rsidRPr="00085976">
        <w:rPr>
          <w:color w:val="000000" w:themeColor="text1"/>
          <w:shd w:val="clear" w:color="auto" w:fill="FFFFFF"/>
          <w:lang w:val="hr-HR"/>
        </w:rPr>
        <w:t xml:space="preserve"> </w:t>
      </w:r>
      <w:r w:rsidR="0074363E" w:rsidRPr="00085976">
        <w:rPr>
          <w:color w:val="000000" w:themeColor="text1"/>
          <w:shd w:val="clear" w:color="auto" w:fill="FFFFFF"/>
          <w:lang w:val="hr-HR"/>
        </w:rPr>
        <w:t>2022.</w:t>
      </w:r>
    </w:p>
    <w:p w14:paraId="0EADBA14" w14:textId="08A3284D" w:rsidR="00BD00E2" w:rsidRPr="00085976" w:rsidRDefault="0051568B" w:rsidP="001A0534">
      <w:pPr>
        <w:ind w:firstLine="720"/>
        <w:jc w:val="both"/>
        <w:rPr>
          <w:lang w:val="hr-HR"/>
        </w:rPr>
      </w:pPr>
      <w:r w:rsidRPr="00085976">
        <w:rPr>
          <w:color w:val="000000" w:themeColor="text1"/>
          <w:lang w:val="hr-HR" w:eastAsia="hr-HR" w:bidi="hr-HR"/>
        </w:rPr>
        <w:t xml:space="preserve"> V</w:t>
      </w:r>
      <w:r w:rsidR="00BD00E2" w:rsidRPr="00085976">
        <w:rPr>
          <w:color w:val="000000" w:themeColor="text1"/>
          <w:lang w:val="hr-HR" w:eastAsia="hr-HR" w:bidi="hr-HR"/>
        </w:rPr>
        <w:t xml:space="preserve">jerovnici na ročištu za raspravljanje i glasovanje o stečajnom planu održanom dana </w:t>
      </w:r>
      <w:r w:rsidR="0074363E" w:rsidRPr="00085976">
        <w:rPr>
          <w:color w:val="000000" w:themeColor="text1"/>
          <w:lang w:val="hr-HR"/>
        </w:rPr>
        <w:t>28.</w:t>
      </w:r>
      <w:r w:rsidR="00260B08" w:rsidRPr="00085976">
        <w:rPr>
          <w:color w:val="000000" w:themeColor="text1"/>
          <w:lang w:val="hr-HR"/>
        </w:rPr>
        <w:t>siječnja</w:t>
      </w:r>
      <w:r w:rsidR="0074363E" w:rsidRPr="00085976">
        <w:rPr>
          <w:color w:val="000000" w:themeColor="text1"/>
          <w:lang w:val="hr-HR"/>
        </w:rPr>
        <w:t xml:space="preserve"> 2022.</w:t>
      </w:r>
      <w:r w:rsidR="00601808" w:rsidRPr="00085976">
        <w:rPr>
          <w:color w:val="000000" w:themeColor="text1"/>
          <w:lang w:val="hr-HR"/>
        </w:rPr>
        <w:t xml:space="preserve"> </w:t>
      </w:r>
      <w:r w:rsidR="00BD00E2" w:rsidRPr="00085976">
        <w:rPr>
          <w:color w:val="000000" w:themeColor="text1"/>
          <w:lang w:val="hr-HR" w:eastAsia="hr-HR" w:bidi="hr-HR"/>
        </w:rPr>
        <w:t xml:space="preserve">prihvatili </w:t>
      </w:r>
      <w:r w:rsidRPr="00085976">
        <w:rPr>
          <w:color w:val="000000" w:themeColor="text1"/>
          <w:lang w:val="hr-HR" w:eastAsia="hr-HR" w:bidi="hr-HR"/>
        </w:rPr>
        <w:t xml:space="preserve">su </w:t>
      </w:r>
      <w:r w:rsidR="00BD00E2" w:rsidRPr="00085976">
        <w:rPr>
          <w:color w:val="000000" w:themeColor="text1"/>
          <w:lang w:val="hr-HR" w:eastAsia="hr-HR" w:bidi="hr-HR"/>
        </w:rPr>
        <w:t xml:space="preserve">stečajni plan, nakon čega je sud rješenjem </w:t>
      </w:r>
      <w:r w:rsidR="00BD00E2" w:rsidRPr="00085976">
        <w:rPr>
          <w:color w:val="000000" w:themeColor="text1"/>
          <w:lang w:val="hr-HR" w:eastAsia="en-US" w:bidi="en-US"/>
        </w:rPr>
        <w:t xml:space="preserve">posl.br. </w:t>
      </w:r>
      <w:r w:rsidR="00A93D7E" w:rsidRPr="00085976">
        <w:rPr>
          <w:color w:val="000000" w:themeColor="text1"/>
          <w:lang w:val="hr-HR"/>
        </w:rPr>
        <w:t xml:space="preserve">31. St-3366/2021-12 </w:t>
      </w:r>
      <w:r w:rsidR="00043EE9" w:rsidRPr="00085976">
        <w:rPr>
          <w:color w:val="000000" w:themeColor="text1"/>
          <w:lang w:val="hr-HR"/>
        </w:rPr>
        <w:t xml:space="preserve"> </w:t>
      </w:r>
      <w:r w:rsidR="00BD00E2" w:rsidRPr="00085976">
        <w:rPr>
          <w:color w:val="000000" w:themeColor="text1"/>
          <w:lang w:val="hr-HR" w:eastAsia="hr-HR" w:bidi="hr-HR"/>
        </w:rPr>
        <w:t xml:space="preserve">od </w:t>
      </w:r>
      <w:r w:rsidR="00043EE9" w:rsidRPr="00085976">
        <w:rPr>
          <w:color w:val="000000" w:themeColor="text1"/>
          <w:lang w:val="hr-HR"/>
        </w:rPr>
        <w:t>28.</w:t>
      </w:r>
      <w:r w:rsidR="00260B08" w:rsidRPr="00085976">
        <w:rPr>
          <w:color w:val="000000" w:themeColor="text1"/>
          <w:lang w:val="hr-HR"/>
        </w:rPr>
        <w:t>siječnja</w:t>
      </w:r>
      <w:r w:rsidR="00043EE9" w:rsidRPr="00085976">
        <w:rPr>
          <w:color w:val="000000" w:themeColor="text1"/>
          <w:lang w:val="hr-HR"/>
        </w:rPr>
        <w:t xml:space="preserve"> 2022. </w:t>
      </w:r>
      <w:r w:rsidR="00043EE9" w:rsidRPr="00085976">
        <w:rPr>
          <w:color w:val="000000"/>
          <w:lang w:val="hr-HR" w:eastAsia="hr-HR" w:bidi="hr-HR"/>
        </w:rPr>
        <w:t>p</w:t>
      </w:r>
      <w:r w:rsidR="00BD00E2" w:rsidRPr="00085976">
        <w:rPr>
          <w:color w:val="000000"/>
          <w:lang w:val="hr-HR" w:eastAsia="hr-HR" w:bidi="hr-HR"/>
        </w:rPr>
        <w:t xml:space="preserve">otvrdio stečajni plan, koje rješenje je objavljeno </w:t>
      </w:r>
      <w:r w:rsidR="000A369B" w:rsidRPr="00085976">
        <w:rPr>
          <w:color w:val="000000"/>
          <w:lang w:val="hr-HR" w:eastAsia="hr-HR" w:bidi="hr-HR"/>
        </w:rPr>
        <w:t xml:space="preserve">na </w:t>
      </w:r>
      <w:r w:rsidR="003C4D9E" w:rsidRPr="00085976">
        <w:rPr>
          <w:color w:val="000000"/>
          <w:lang w:val="hr-HR" w:eastAsia="hr-HR" w:bidi="hr-HR"/>
        </w:rPr>
        <w:t>e-Oglasn</w:t>
      </w:r>
      <w:r w:rsidR="000A369B" w:rsidRPr="00085976">
        <w:rPr>
          <w:color w:val="000000"/>
          <w:lang w:val="hr-HR" w:eastAsia="hr-HR" w:bidi="hr-HR"/>
        </w:rPr>
        <w:t>oj</w:t>
      </w:r>
      <w:r w:rsidR="003C4D9E" w:rsidRPr="00085976">
        <w:rPr>
          <w:color w:val="000000"/>
          <w:lang w:val="hr-HR" w:eastAsia="hr-HR" w:bidi="hr-HR"/>
        </w:rPr>
        <w:t xml:space="preserve"> ploč</w:t>
      </w:r>
      <w:r w:rsidR="000A369B" w:rsidRPr="00085976">
        <w:rPr>
          <w:color w:val="000000"/>
          <w:lang w:val="hr-HR" w:eastAsia="hr-HR" w:bidi="hr-HR"/>
        </w:rPr>
        <w:t>i</w:t>
      </w:r>
      <w:r w:rsidR="003C4D9E" w:rsidRPr="00085976">
        <w:rPr>
          <w:color w:val="000000"/>
          <w:lang w:val="hr-HR" w:eastAsia="hr-HR" w:bidi="hr-HR"/>
        </w:rPr>
        <w:t xml:space="preserve"> suda </w:t>
      </w:r>
      <w:r w:rsidR="000A369B" w:rsidRPr="00085976">
        <w:rPr>
          <w:color w:val="000000"/>
          <w:lang w:val="hr-HR" w:eastAsia="hr-HR" w:bidi="hr-HR"/>
        </w:rPr>
        <w:t xml:space="preserve">dana </w:t>
      </w:r>
      <w:r w:rsidR="009257A0" w:rsidRPr="00085976">
        <w:rPr>
          <w:color w:val="000000" w:themeColor="text1"/>
          <w:lang w:val="hr-HR"/>
        </w:rPr>
        <w:t>28.siječnja 2022</w:t>
      </w:r>
      <w:r w:rsidR="009257A0" w:rsidRPr="00085976">
        <w:rPr>
          <w:color w:val="000000"/>
          <w:lang w:val="hr-HR" w:eastAsia="hr-HR" w:bidi="hr-HR"/>
        </w:rPr>
        <w:t xml:space="preserve"> </w:t>
      </w:r>
      <w:r w:rsidR="00BD00E2" w:rsidRPr="00085976">
        <w:rPr>
          <w:color w:val="000000"/>
          <w:lang w:val="hr-HR" w:eastAsia="hr-HR" w:bidi="hr-HR"/>
        </w:rPr>
        <w:t xml:space="preserve">(čl. 338. </w:t>
      </w:r>
      <w:r w:rsidR="00BD00E2" w:rsidRPr="00085976">
        <w:rPr>
          <w:color w:val="000000"/>
          <w:lang w:val="hr-HR" w:eastAsia="de-DE" w:bidi="de-DE"/>
        </w:rPr>
        <w:t xml:space="preserve">st. </w:t>
      </w:r>
      <w:r w:rsidR="00BD00E2" w:rsidRPr="00085976">
        <w:rPr>
          <w:color w:val="000000"/>
          <w:lang w:val="hr-HR" w:eastAsia="hr-HR" w:bidi="hr-HR"/>
        </w:rPr>
        <w:t>1. SZ-a).</w:t>
      </w:r>
    </w:p>
    <w:p w14:paraId="2D901674" w14:textId="6486668C" w:rsidR="001A0534" w:rsidRPr="00085976" w:rsidRDefault="00BD00E2" w:rsidP="001A0534">
      <w:pPr>
        <w:pStyle w:val="Bodytext20"/>
        <w:shd w:val="clear" w:color="auto" w:fill="auto"/>
        <w:spacing w:before="0"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hr-HR" w:eastAsia="hr-HR" w:bidi="hr-HR"/>
        </w:rPr>
      </w:pPr>
      <w:r w:rsidRPr="00085976">
        <w:rPr>
          <w:rFonts w:ascii="Times New Roman" w:hAnsi="Times New Roman" w:cs="Times New Roman"/>
          <w:color w:val="000000" w:themeColor="text1"/>
          <w:sz w:val="24"/>
          <w:szCs w:val="24"/>
          <w:lang w:val="hr-HR" w:eastAsia="hr-HR" w:bidi="hr-HR"/>
        </w:rPr>
        <w:t xml:space="preserve">Stečajni upravitelj je </w:t>
      </w:r>
      <w:r w:rsidR="00601808" w:rsidRPr="00085976">
        <w:rPr>
          <w:rFonts w:ascii="Times New Roman" w:hAnsi="Times New Roman" w:cs="Times New Roman"/>
          <w:color w:val="000000" w:themeColor="text1"/>
          <w:sz w:val="24"/>
          <w:szCs w:val="24"/>
          <w:lang w:val="hr-HR" w:eastAsia="hr-HR" w:bidi="hr-HR"/>
        </w:rPr>
        <w:t xml:space="preserve">dana </w:t>
      </w:r>
      <w:r w:rsidR="0030676D" w:rsidRPr="00085976">
        <w:rPr>
          <w:rFonts w:ascii="Times New Roman" w:hAnsi="Times New Roman" w:cs="Times New Roman"/>
          <w:color w:val="000000" w:themeColor="text1"/>
          <w:sz w:val="24"/>
          <w:szCs w:val="24"/>
          <w:lang w:val="hr-HR" w:eastAsia="hr-HR" w:bidi="hr-HR"/>
        </w:rPr>
        <w:t>1</w:t>
      </w:r>
      <w:r w:rsidR="00085976" w:rsidRPr="00085976">
        <w:rPr>
          <w:rFonts w:ascii="Times New Roman" w:hAnsi="Times New Roman" w:cs="Times New Roman"/>
          <w:color w:val="000000" w:themeColor="text1"/>
          <w:sz w:val="24"/>
          <w:szCs w:val="24"/>
          <w:lang w:val="hr-HR" w:eastAsia="hr-HR" w:bidi="hr-HR"/>
        </w:rPr>
        <w:t>3</w:t>
      </w:r>
      <w:r w:rsidR="0030676D" w:rsidRPr="00085976">
        <w:rPr>
          <w:rFonts w:ascii="Times New Roman" w:hAnsi="Times New Roman" w:cs="Times New Roman"/>
          <w:color w:val="000000" w:themeColor="text1"/>
          <w:sz w:val="24"/>
          <w:szCs w:val="24"/>
          <w:lang w:val="hr-HR" w:eastAsia="hr-HR" w:bidi="hr-HR"/>
        </w:rPr>
        <w:t>.</w:t>
      </w:r>
      <w:r w:rsidR="007A40CF" w:rsidRPr="00085976">
        <w:rPr>
          <w:rFonts w:ascii="Times New Roman" w:hAnsi="Times New Roman" w:cs="Times New Roman"/>
          <w:color w:val="000000" w:themeColor="text1"/>
          <w:sz w:val="24"/>
          <w:szCs w:val="24"/>
          <w:lang w:val="hr-HR" w:eastAsia="hr-HR" w:bidi="hr-HR"/>
        </w:rPr>
        <w:t>veljače 2022.</w:t>
      </w:r>
      <w:r w:rsidRPr="00085976">
        <w:rPr>
          <w:rFonts w:ascii="Times New Roman" w:hAnsi="Times New Roman" w:cs="Times New Roman"/>
          <w:color w:val="000000" w:themeColor="text1"/>
          <w:sz w:val="24"/>
          <w:szCs w:val="24"/>
          <w:lang w:val="hr-HR" w:eastAsia="hr-HR" w:bidi="hr-HR"/>
        </w:rPr>
        <w:t xml:space="preserve"> </w:t>
      </w:r>
      <w:r w:rsidRPr="00085976">
        <w:rPr>
          <w:rFonts w:ascii="Times New Roman" w:hAnsi="Times New Roman" w:cs="Times New Roman"/>
          <w:color w:val="000000"/>
          <w:sz w:val="24"/>
          <w:szCs w:val="24"/>
          <w:lang w:val="hr-HR" w:eastAsia="hr-HR" w:bidi="hr-HR"/>
        </w:rPr>
        <w:t>dostavio</w:t>
      </w:r>
      <w:r w:rsidR="0030676D" w:rsidRPr="00085976">
        <w:rPr>
          <w:rFonts w:ascii="Times New Roman" w:hAnsi="Times New Roman" w:cs="Times New Roman"/>
          <w:color w:val="000000"/>
          <w:sz w:val="24"/>
          <w:szCs w:val="24"/>
          <w:lang w:val="hr-HR" w:eastAsia="hr-HR" w:bidi="hr-HR"/>
        </w:rPr>
        <w:t xml:space="preserve"> Naslovnom</w:t>
      </w:r>
      <w:r w:rsidRPr="00085976">
        <w:rPr>
          <w:rFonts w:ascii="Times New Roman" w:hAnsi="Times New Roman" w:cs="Times New Roman"/>
          <w:color w:val="000000"/>
          <w:sz w:val="24"/>
          <w:szCs w:val="24"/>
          <w:lang w:val="hr-HR" w:eastAsia="hr-HR" w:bidi="hr-HR"/>
        </w:rPr>
        <w:t xml:space="preserve"> sudu </w:t>
      </w:r>
      <w:r w:rsidRPr="00085976">
        <w:rPr>
          <w:rFonts w:ascii="Times New Roman" w:hAnsi="Times New Roman" w:cs="Times New Roman"/>
          <w:color w:val="000000" w:themeColor="text1"/>
          <w:sz w:val="24"/>
          <w:szCs w:val="24"/>
          <w:lang w:val="hr-HR" w:eastAsia="hr-HR" w:bidi="hr-HR"/>
        </w:rPr>
        <w:t>završni račun</w:t>
      </w:r>
      <w:r w:rsidRPr="00085976">
        <w:rPr>
          <w:rFonts w:ascii="Times New Roman" w:hAnsi="Times New Roman" w:cs="Times New Roman"/>
          <w:color w:val="000000"/>
          <w:sz w:val="24"/>
          <w:szCs w:val="24"/>
          <w:lang w:val="hr-HR" w:eastAsia="hr-HR" w:bidi="hr-HR"/>
        </w:rPr>
        <w:t xml:space="preserve">, </w:t>
      </w:r>
      <w:r w:rsidR="00B07F46" w:rsidRPr="00085976">
        <w:rPr>
          <w:rFonts w:ascii="Times New Roman" w:hAnsi="Times New Roman" w:cs="Times New Roman"/>
          <w:color w:val="000000"/>
          <w:sz w:val="24"/>
          <w:szCs w:val="24"/>
          <w:lang w:val="hr-HR" w:eastAsia="hr-HR" w:bidi="hr-HR"/>
        </w:rPr>
        <w:t>kojim</w:t>
      </w:r>
      <w:r w:rsidRPr="00085976">
        <w:rPr>
          <w:rFonts w:ascii="Times New Roman" w:hAnsi="Times New Roman" w:cs="Times New Roman"/>
          <w:color w:val="000000"/>
          <w:sz w:val="24"/>
          <w:szCs w:val="24"/>
          <w:lang w:val="hr-HR" w:eastAsia="hr-HR" w:bidi="hr-HR"/>
        </w:rPr>
        <w:t xml:space="preserve"> je stečajni upravitelj </w:t>
      </w:r>
      <w:r w:rsidR="00B07F46" w:rsidRPr="00085976">
        <w:rPr>
          <w:rFonts w:ascii="Times New Roman" w:hAnsi="Times New Roman" w:cs="Times New Roman"/>
          <w:color w:val="000000"/>
          <w:sz w:val="24"/>
          <w:szCs w:val="24"/>
          <w:lang w:val="hr-HR" w:eastAsia="hr-HR" w:bidi="hr-HR"/>
        </w:rPr>
        <w:t xml:space="preserve">podnio  dokaze o </w:t>
      </w:r>
      <w:r w:rsidRPr="00085976">
        <w:rPr>
          <w:rFonts w:ascii="Times New Roman" w:hAnsi="Times New Roman" w:cs="Times New Roman"/>
          <w:color w:val="000000"/>
          <w:sz w:val="24"/>
          <w:szCs w:val="24"/>
          <w:lang w:val="hr-HR" w:eastAsia="hr-HR" w:bidi="hr-HR"/>
        </w:rPr>
        <w:t>namir</w:t>
      </w:r>
      <w:r w:rsidR="00B07F46" w:rsidRPr="00085976">
        <w:rPr>
          <w:rFonts w:ascii="Times New Roman" w:hAnsi="Times New Roman" w:cs="Times New Roman"/>
          <w:color w:val="000000"/>
          <w:sz w:val="24"/>
          <w:szCs w:val="24"/>
          <w:lang w:val="hr-HR" w:eastAsia="hr-HR" w:bidi="hr-HR"/>
        </w:rPr>
        <w:t>enju</w:t>
      </w:r>
      <w:r w:rsidRPr="00085976">
        <w:rPr>
          <w:rFonts w:ascii="Times New Roman" w:hAnsi="Times New Roman" w:cs="Times New Roman"/>
          <w:color w:val="000000"/>
          <w:sz w:val="24"/>
          <w:szCs w:val="24"/>
          <w:lang w:val="hr-HR" w:eastAsia="hr-HR" w:bidi="hr-HR"/>
        </w:rPr>
        <w:t xml:space="preserve"> obveze stečajne mase (čl. 344. st. 2. SZ-a).</w:t>
      </w:r>
      <w:r w:rsidR="00DC7A2C" w:rsidRPr="00085976">
        <w:rPr>
          <w:rFonts w:ascii="Times New Roman" w:hAnsi="Times New Roman" w:cs="Times New Roman"/>
          <w:color w:val="000000"/>
          <w:sz w:val="24"/>
          <w:szCs w:val="24"/>
          <w:lang w:val="hr-HR" w:eastAsia="hr-HR" w:bidi="hr-HR"/>
        </w:rPr>
        <w:t xml:space="preserve"> </w:t>
      </w:r>
    </w:p>
    <w:p w14:paraId="6EF352AF" w14:textId="03184199" w:rsidR="00BD00E2" w:rsidRPr="00085976" w:rsidRDefault="00BD00E2" w:rsidP="001A0534">
      <w:pPr>
        <w:pStyle w:val="Bodytext20"/>
        <w:shd w:val="clear" w:color="auto" w:fill="auto"/>
        <w:spacing w:before="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085976">
        <w:rPr>
          <w:rFonts w:ascii="Times New Roman" w:hAnsi="Times New Roman" w:cs="Times New Roman"/>
          <w:color w:val="000000"/>
          <w:sz w:val="24"/>
          <w:szCs w:val="24"/>
          <w:lang w:val="hr-HR" w:eastAsia="hr-HR" w:bidi="hr-HR"/>
        </w:rPr>
        <w:t>Prema odredbi čl. 345. st. 1. SZ-a donošenjem rješenja o zaključenju stečajnog postupka prestaje služba stečajnog upravitelja, a dužnik ponovo stječe pravo slobodnog raspolaganja stečajnom masom</w:t>
      </w:r>
      <w:r w:rsidR="00BD1C34" w:rsidRPr="00085976">
        <w:rPr>
          <w:rFonts w:ascii="Times New Roman" w:hAnsi="Times New Roman" w:cs="Times New Roman"/>
          <w:color w:val="000000"/>
          <w:sz w:val="24"/>
          <w:szCs w:val="24"/>
          <w:lang w:val="hr-HR" w:eastAsia="hr-HR" w:bidi="hr-HR"/>
        </w:rPr>
        <w:t>,</w:t>
      </w:r>
      <w:r w:rsidRPr="00085976">
        <w:rPr>
          <w:rFonts w:ascii="Times New Roman" w:hAnsi="Times New Roman" w:cs="Times New Roman"/>
          <w:color w:val="000000"/>
          <w:sz w:val="24"/>
          <w:szCs w:val="24"/>
          <w:lang w:val="hr-HR" w:eastAsia="hr-HR" w:bidi="hr-HR"/>
        </w:rPr>
        <w:t xml:space="preserve"> </w:t>
      </w:r>
      <w:r w:rsidR="00BD1C34" w:rsidRPr="00085976">
        <w:rPr>
          <w:rFonts w:ascii="Times New Roman" w:hAnsi="Times New Roman" w:cs="Times New Roman"/>
          <w:color w:val="000000"/>
          <w:sz w:val="24"/>
          <w:szCs w:val="24"/>
          <w:lang w:val="hr-HR" w:eastAsia="hr-HR" w:bidi="hr-HR"/>
        </w:rPr>
        <w:t>k</w:t>
      </w:r>
      <w:r w:rsidRPr="00085976">
        <w:rPr>
          <w:rFonts w:ascii="Times New Roman" w:hAnsi="Times New Roman" w:cs="Times New Roman"/>
          <w:color w:val="000000"/>
          <w:sz w:val="24"/>
          <w:szCs w:val="24"/>
          <w:lang w:val="hr-HR" w:eastAsia="hr-HR" w:bidi="hr-HR"/>
        </w:rPr>
        <w:t xml:space="preserve">ako </w:t>
      </w:r>
      <w:r w:rsidR="000A369B" w:rsidRPr="00085976">
        <w:rPr>
          <w:rFonts w:ascii="Times New Roman" w:hAnsi="Times New Roman" w:cs="Times New Roman"/>
          <w:color w:val="000000"/>
          <w:sz w:val="24"/>
          <w:szCs w:val="24"/>
          <w:lang w:val="hr-HR" w:eastAsia="hr-HR" w:bidi="hr-HR"/>
        </w:rPr>
        <w:t>R</w:t>
      </w:r>
      <w:r w:rsidRPr="00085976">
        <w:rPr>
          <w:rFonts w:ascii="Times New Roman" w:hAnsi="Times New Roman" w:cs="Times New Roman"/>
          <w:color w:val="000000"/>
          <w:sz w:val="24"/>
          <w:szCs w:val="24"/>
          <w:lang w:val="hr-HR" w:eastAsia="hr-HR" w:bidi="hr-HR"/>
        </w:rPr>
        <w:t>ješenjem o potvrdi stečajnog plana nije predviđen nadzor nad njegovim ispunjenjem (čl. 346. st. 1. SZ-a)</w:t>
      </w:r>
      <w:r w:rsidR="00BD1C34" w:rsidRPr="00085976">
        <w:rPr>
          <w:rFonts w:ascii="Times New Roman" w:hAnsi="Times New Roman" w:cs="Times New Roman"/>
          <w:color w:val="000000"/>
          <w:sz w:val="24"/>
          <w:szCs w:val="24"/>
          <w:lang w:val="hr-HR" w:eastAsia="hr-HR" w:bidi="hr-HR"/>
        </w:rPr>
        <w:t>.</w:t>
      </w:r>
    </w:p>
    <w:p w14:paraId="61DA81E4" w14:textId="6D6CF4A3" w:rsidR="009B17D3" w:rsidRPr="00085976" w:rsidRDefault="00BD00E2" w:rsidP="007A24E5">
      <w:pPr>
        <w:jc w:val="both"/>
        <w:rPr>
          <w:lang w:val="hr-HR"/>
        </w:rPr>
      </w:pPr>
      <w:r w:rsidRPr="00085976">
        <w:rPr>
          <w:color w:val="000000" w:themeColor="text1"/>
          <w:lang w:val="hr-HR"/>
        </w:rPr>
        <w:t xml:space="preserve">                                                                               </w:t>
      </w:r>
      <w:r w:rsidR="009710C8" w:rsidRPr="00085976">
        <w:rPr>
          <w:color w:val="000000" w:themeColor="text1"/>
          <w:lang w:val="hr-HR"/>
        </w:rPr>
        <w:t>Stečajni upravitelj Ibrahim Mehmedović</w:t>
      </w:r>
      <w:r w:rsidR="007E128D" w:rsidRPr="00085976">
        <w:rPr>
          <w:color w:val="000000" w:themeColor="text1"/>
          <w:lang w:val="hr-HR"/>
        </w:rPr>
        <w:t xml:space="preserve">  </w:t>
      </w:r>
      <w:r w:rsidR="009B17D3" w:rsidRPr="00085976">
        <w:rPr>
          <w:lang w:val="hr-HR"/>
        </w:rPr>
        <w:t xml:space="preserve">   </w:t>
      </w:r>
    </w:p>
    <w:sectPr w:rsidR="009B17D3" w:rsidRPr="00085976" w:rsidSect="00085976">
      <w:footerReference w:type="even" r:id="rId7"/>
      <w:footerReference w:type="default" r:id="rId8"/>
      <w:type w:val="continuous"/>
      <w:pgSz w:w="11900" w:h="16840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3C7A2" w14:textId="77777777" w:rsidR="005F1BC2" w:rsidRDefault="005F1BC2" w:rsidP="003046E0">
      <w:r>
        <w:separator/>
      </w:r>
    </w:p>
  </w:endnote>
  <w:endnote w:type="continuationSeparator" w:id="0">
    <w:p w14:paraId="36436DCF" w14:textId="77777777" w:rsidR="005F1BC2" w:rsidRDefault="005F1BC2" w:rsidP="00304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pecial#Default Metrics Font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28789282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9C3539B" w14:textId="39792423" w:rsidR="003046E0" w:rsidRDefault="003046E0" w:rsidP="00417B0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6F6EBDC" w14:textId="77777777" w:rsidR="003046E0" w:rsidRDefault="003046E0" w:rsidP="003046E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54250736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6F873A4" w14:textId="2B14C5D4" w:rsidR="003046E0" w:rsidRDefault="003046E0" w:rsidP="00417B0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181431D" w14:textId="77777777" w:rsidR="003046E0" w:rsidRDefault="003046E0" w:rsidP="003046E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DB859" w14:textId="77777777" w:rsidR="005F1BC2" w:rsidRDefault="005F1BC2" w:rsidP="003046E0">
      <w:r>
        <w:separator/>
      </w:r>
    </w:p>
  </w:footnote>
  <w:footnote w:type="continuationSeparator" w:id="0">
    <w:p w14:paraId="5E55F874" w14:textId="77777777" w:rsidR="005F1BC2" w:rsidRDefault="005F1BC2" w:rsidP="003046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F7158"/>
    <w:multiLevelType w:val="hybridMultilevel"/>
    <w:tmpl w:val="177AFA72"/>
    <w:lvl w:ilvl="0" w:tplc="B55406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B007A"/>
    <w:multiLevelType w:val="multilevel"/>
    <w:tmpl w:val="1360D034"/>
    <w:lvl w:ilvl="0">
      <w:start w:val="1"/>
      <w:numFmt w:val="upperRoman"/>
      <w:lvlText w:val="%1."/>
      <w:lvlJc w:val="left"/>
      <w:rPr>
        <w:rFonts w:ascii="Special#Default Metrics Font" w:eastAsia="Special#Default Metrics Font" w:hAnsi="Special#Default Metrics Font" w:cs="Special#Default Metrics Fon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65434A9"/>
    <w:multiLevelType w:val="multilevel"/>
    <w:tmpl w:val="F020BB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6A5"/>
    <w:rsid w:val="00001F69"/>
    <w:rsid w:val="00010841"/>
    <w:rsid w:val="00015A76"/>
    <w:rsid w:val="000339D4"/>
    <w:rsid w:val="00043EE9"/>
    <w:rsid w:val="0005243D"/>
    <w:rsid w:val="0007607E"/>
    <w:rsid w:val="00085976"/>
    <w:rsid w:val="00095284"/>
    <w:rsid w:val="000A369B"/>
    <w:rsid w:val="000E0993"/>
    <w:rsid w:val="000E562E"/>
    <w:rsid w:val="000E7B0D"/>
    <w:rsid w:val="0012290C"/>
    <w:rsid w:val="00125A6C"/>
    <w:rsid w:val="001844C4"/>
    <w:rsid w:val="001A0534"/>
    <w:rsid w:val="001B05A6"/>
    <w:rsid w:val="001B25C0"/>
    <w:rsid w:val="001C08F7"/>
    <w:rsid w:val="001D4BFB"/>
    <w:rsid w:val="001E5AC9"/>
    <w:rsid w:val="001E7261"/>
    <w:rsid w:val="001E7E02"/>
    <w:rsid w:val="001F2D65"/>
    <w:rsid w:val="00215A29"/>
    <w:rsid w:val="00225C7B"/>
    <w:rsid w:val="00232B64"/>
    <w:rsid w:val="00260B08"/>
    <w:rsid w:val="00284ED2"/>
    <w:rsid w:val="002B585A"/>
    <w:rsid w:val="002D0104"/>
    <w:rsid w:val="003046E0"/>
    <w:rsid w:val="0030676D"/>
    <w:rsid w:val="00313C95"/>
    <w:rsid w:val="00327392"/>
    <w:rsid w:val="00353339"/>
    <w:rsid w:val="00353DE7"/>
    <w:rsid w:val="00371D55"/>
    <w:rsid w:val="0038002C"/>
    <w:rsid w:val="0038288C"/>
    <w:rsid w:val="003C3266"/>
    <w:rsid w:val="003C4D9E"/>
    <w:rsid w:val="003D7A09"/>
    <w:rsid w:val="003F1332"/>
    <w:rsid w:val="00405C01"/>
    <w:rsid w:val="00405C05"/>
    <w:rsid w:val="00407815"/>
    <w:rsid w:val="00412F36"/>
    <w:rsid w:val="00414DB9"/>
    <w:rsid w:val="00416340"/>
    <w:rsid w:val="00440A05"/>
    <w:rsid w:val="00444C6D"/>
    <w:rsid w:val="00445353"/>
    <w:rsid w:val="00466A4D"/>
    <w:rsid w:val="00472D17"/>
    <w:rsid w:val="00474030"/>
    <w:rsid w:val="0048734E"/>
    <w:rsid w:val="004B42DA"/>
    <w:rsid w:val="004E7114"/>
    <w:rsid w:val="004F410A"/>
    <w:rsid w:val="005144E0"/>
    <w:rsid w:val="0051568B"/>
    <w:rsid w:val="0054028B"/>
    <w:rsid w:val="00572227"/>
    <w:rsid w:val="0057702C"/>
    <w:rsid w:val="005C728D"/>
    <w:rsid w:val="005D33CA"/>
    <w:rsid w:val="005F1BC2"/>
    <w:rsid w:val="00601808"/>
    <w:rsid w:val="006162DD"/>
    <w:rsid w:val="006244D6"/>
    <w:rsid w:val="00681847"/>
    <w:rsid w:val="006C1BD9"/>
    <w:rsid w:val="006E4644"/>
    <w:rsid w:val="0071176B"/>
    <w:rsid w:val="00732576"/>
    <w:rsid w:val="00735FB7"/>
    <w:rsid w:val="0074363E"/>
    <w:rsid w:val="007601BB"/>
    <w:rsid w:val="00776C95"/>
    <w:rsid w:val="00787220"/>
    <w:rsid w:val="007A24E5"/>
    <w:rsid w:val="007A40CF"/>
    <w:rsid w:val="007C319A"/>
    <w:rsid w:val="007D01C3"/>
    <w:rsid w:val="007E128D"/>
    <w:rsid w:val="0082059F"/>
    <w:rsid w:val="00862D9A"/>
    <w:rsid w:val="008756C8"/>
    <w:rsid w:val="00881409"/>
    <w:rsid w:val="008846FA"/>
    <w:rsid w:val="008A5FD6"/>
    <w:rsid w:val="008C592F"/>
    <w:rsid w:val="009243E2"/>
    <w:rsid w:val="009257A0"/>
    <w:rsid w:val="00932726"/>
    <w:rsid w:val="0094144E"/>
    <w:rsid w:val="00951703"/>
    <w:rsid w:val="00957A53"/>
    <w:rsid w:val="009703FC"/>
    <w:rsid w:val="009710C8"/>
    <w:rsid w:val="009877D4"/>
    <w:rsid w:val="00995F6C"/>
    <w:rsid w:val="009A3B99"/>
    <w:rsid w:val="009A6332"/>
    <w:rsid w:val="009B17D3"/>
    <w:rsid w:val="009C13A3"/>
    <w:rsid w:val="009E66C0"/>
    <w:rsid w:val="00A31581"/>
    <w:rsid w:val="00A54312"/>
    <w:rsid w:val="00A80527"/>
    <w:rsid w:val="00A93D7E"/>
    <w:rsid w:val="00AB6857"/>
    <w:rsid w:val="00B07F46"/>
    <w:rsid w:val="00B21EDE"/>
    <w:rsid w:val="00B27D12"/>
    <w:rsid w:val="00B43D3D"/>
    <w:rsid w:val="00B555BD"/>
    <w:rsid w:val="00B64395"/>
    <w:rsid w:val="00B74703"/>
    <w:rsid w:val="00B92093"/>
    <w:rsid w:val="00B9675E"/>
    <w:rsid w:val="00BA6495"/>
    <w:rsid w:val="00BD00E2"/>
    <w:rsid w:val="00BD1C34"/>
    <w:rsid w:val="00BE2680"/>
    <w:rsid w:val="00BE6B96"/>
    <w:rsid w:val="00C00C82"/>
    <w:rsid w:val="00C2543C"/>
    <w:rsid w:val="00C321E6"/>
    <w:rsid w:val="00C33FC5"/>
    <w:rsid w:val="00C85829"/>
    <w:rsid w:val="00C86364"/>
    <w:rsid w:val="00CA6395"/>
    <w:rsid w:val="00CC46E7"/>
    <w:rsid w:val="00CE0C6D"/>
    <w:rsid w:val="00CE7F06"/>
    <w:rsid w:val="00CF4687"/>
    <w:rsid w:val="00D062F5"/>
    <w:rsid w:val="00D12963"/>
    <w:rsid w:val="00D33E7D"/>
    <w:rsid w:val="00D43082"/>
    <w:rsid w:val="00D9221F"/>
    <w:rsid w:val="00DB56FD"/>
    <w:rsid w:val="00DC7A2C"/>
    <w:rsid w:val="00DE0EA4"/>
    <w:rsid w:val="00DF1989"/>
    <w:rsid w:val="00E047A0"/>
    <w:rsid w:val="00E0718F"/>
    <w:rsid w:val="00E1696E"/>
    <w:rsid w:val="00E249EB"/>
    <w:rsid w:val="00E26EAE"/>
    <w:rsid w:val="00E448E3"/>
    <w:rsid w:val="00E6015F"/>
    <w:rsid w:val="00E63688"/>
    <w:rsid w:val="00E674E8"/>
    <w:rsid w:val="00E72BA5"/>
    <w:rsid w:val="00EC2146"/>
    <w:rsid w:val="00ED061C"/>
    <w:rsid w:val="00EE0E54"/>
    <w:rsid w:val="00EF6A31"/>
    <w:rsid w:val="00F01005"/>
    <w:rsid w:val="00F030C3"/>
    <w:rsid w:val="00F1519A"/>
    <w:rsid w:val="00F211F8"/>
    <w:rsid w:val="00F276A5"/>
    <w:rsid w:val="00F7277F"/>
    <w:rsid w:val="00F80A11"/>
    <w:rsid w:val="00FD103C"/>
    <w:rsid w:val="00FE2A8F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6005E16"/>
  <w15:chartTrackingRefBased/>
  <w15:docId w15:val="{74FF16E1-BFF4-1F42-BFD2-C5AA28F56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08F7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681847"/>
    <w:pPr>
      <w:ind w:firstLine="567"/>
    </w:pPr>
    <w:rPr>
      <w:rFonts w:eastAsiaTheme="minorHAnsi"/>
      <w:lang w:val="hr-HR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81847"/>
    <w:rPr>
      <w:rFonts w:ascii="Times New Roman" w:hAnsi="Times New Roman" w:cs="Times New Roman"/>
      <w:lang w:val="hr-HR" w:eastAsia="en-GB"/>
    </w:rPr>
  </w:style>
  <w:style w:type="table" w:styleId="TableGrid">
    <w:name w:val="Table Grid"/>
    <w:basedOn w:val="TableNormal"/>
    <w:uiPriority w:val="39"/>
    <w:rsid w:val="006E4644"/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95pt">
    <w:name w:val="Body text (2) + 9.5 pt"/>
    <w:basedOn w:val="DefaultParagraphFont"/>
    <w:rsid w:val="00E26EAE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hr-HR" w:eastAsia="hr-HR" w:bidi="hr-HR"/>
    </w:rPr>
  </w:style>
  <w:style w:type="paragraph" w:styleId="NormalWeb">
    <w:name w:val="Normal (Web)"/>
    <w:basedOn w:val="Normal"/>
    <w:uiPriority w:val="99"/>
    <w:unhideWhenUsed/>
    <w:rsid w:val="00E1696E"/>
    <w:pPr>
      <w:spacing w:before="100" w:beforeAutospacing="1" w:after="100" w:afterAutospacing="1"/>
    </w:pPr>
  </w:style>
  <w:style w:type="character" w:customStyle="1" w:styleId="Bodytext4">
    <w:name w:val="Body text (4)_"/>
    <w:basedOn w:val="DefaultParagraphFont"/>
    <w:link w:val="Bodytext40"/>
    <w:rsid w:val="00DF1989"/>
    <w:rPr>
      <w:rFonts w:ascii="Arial" w:eastAsia="Arial" w:hAnsi="Arial" w:cs="Arial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DF1989"/>
    <w:pPr>
      <w:shd w:val="clear" w:color="auto" w:fill="FFFFFF"/>
      <w:spacing w:before="1260" w:after="240" w:line="322" w:lineRule="exact"/>
      <w:ind w:hanging="340"/>
    </w:pPr>
    <w:rPr>
      <w:rFonts w:ascii="Arial" w:eastAsia="Arial" w:hAnsi="Arial" w:cs="Arial"/>
      <w:lang w:eastAsia="en-US"/>
    </w:rPr>
  </w:style>
  <w:style w:type="character" w:customStyle="1" w:styleId="Bodytext3Exact">
    <w:name w:val="Body text (3) Exact"/>
    <w:basedOn w:val="DefaultParagraphFont"/>
    <w:link w:val="Bodytext3"/>
    <w:rsid w:val="00DF1989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Bodytext3">
    <w:name w:val="Body text (3)"/>
    <w:basedOn w:val="Normal"/>
    <w:link w:val="Bodytext3Exact"/>
    <w:rsid w:val="00DF1989"/>
    <w:pPr>
      <w:widowControl w:val="0"/>
      <w:shd w:val="clear" w:color="auto" w:fill="FFFFFF"/>
      <w:spacing w:after="60" w:line="0" w:lineRule="atLeast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046E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46E0"/>
    <w:rPr>
      <w:rFonts w:ascii="Times New Roman" w:eastAsia="Times New Roman" w:hAnsi="Times New Roman" w:cs="Times New Roman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3046E0"/>
  </w:style>
  <w:style w:type="character" w:customStyle="1" w:styleId="Bodytext30">
    <w:name w:val="Body text (3)_"/>
    <w:basedOn w:val="DefaultParagraphFont"/>
    <w:rsid w:val="00215A29"/>
    <w:rPr>
      <w:rFonts w:ascii="Special#Default Metrics Font" w:eastAsia="Special#Default Metrics Font" w:hAnsi="Special#Default Metrics Font" w:cs="Special#Default Metrics Font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Bodytext2">
    <w:name w:val="Body text (2)_"/>
    <w:basedOn w:val="DefaultParagraphFont"/>
    <w:link w:val="Bodytext20"/>
    <w:rsid w:val="00BD00E2"/>
    <w:rPr>
      <w:rFonts w:ascii="Special#Default Metrics Font" w:eastAsia="Special#Default Metrics Font" w:hAnsi="Special#Default Metrics Font" w:cs="Special#Default Metrics Font"/>
      <w:spacing w:val="-10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BD00E2"/>
    <w:pPr>
      <w:widowControl w:val="0"/>
      <w:shd w:val="clear" w:color="auto" w:fill="FFFFFF"/>
      <w:spacing w:before="60" w:after="480" w:line="0" w:lineRule="atLeast"/>
      <w:jc w:val="right"/>
    </w:pPr>
    <w:rPr>
      <w:rFonts w:ascii="Special#Default Metrics Font" w:eastAsia="Special#Default Metrics Font" w:hAnsi="Special#Default Metrics Font" w:cs="Special#Default Metrics Font"/>
      <w:spacing w:val="-10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8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09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70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4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11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67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41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9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58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37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1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2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61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7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50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70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16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21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9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636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50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17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335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24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4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97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83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247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88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99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98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69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90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372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0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18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67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49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048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72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59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2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6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6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 Mehmedović</dc:creator>
  <cp:keywords/>
  <dc:description/>
  <cp:lastModifiedBy>Ibrahim Mehmedović</cp:lastModifiedBy>
  <cp:revision>4</cp:revision>
  <cp:lastPrinted>2022-01-06T11:22:00Z</cp:lastPrinted>
  <dcterms:created xsi:type="dcterms:W3CDTF">2022-02-04T18:00:00Z</dcterms:created>
  <dcterms:modified xsi:type="dcterms:W3CDTF">2022-02-13T07:33:00Z</dcterms:modified>
</cp:coreProperties>
</file>